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推荐单位公示结果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×××同志申报材料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于××××年××月××日至××××年××月××日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在本单位公示××天，公示无异议，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未收到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投诉、举报，申报材料真实、完整、有效，同意推荐×××同志申报××系列××专业×（高、中、初）级专业技术任职资格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推荐单位名称（公章）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50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"/>
    <w:basedOn w:val="1"/>
    <w:next w:val="6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139</Words>
  <Characters>142</Characters>
  <Paragraphs>19</Paragraphs>
  <TotalTime>12</TotalTime>
  <ScaleCrop>false</ScaleCrop>
  <LinksUpToDate>false</LinksUpToDate>
  <CharactersWithSpaces>189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Administrator</dc:creator>
  <cp:lastModifiedBy>人社局</cp:lastModifiedBy>
  <cp:lastPrinted>2022-10-29T12:12:26Z</cp:lastPrinted>
  <dcterms:modified xsi:type="dcterms:W3CDTF">2022-10-29T12:12:37Z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BA1606A50D414D738D85F6CEDA5B7246</vt:lpwstr>
  </property>
</Properties>
</file>