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shd w:val="clear" w:color="auto" w:fill="auto"/>
        </w:rPr>
        <w:t>乌鲁木齐市县以下基层中小学（幼儿园）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shd w:val="clear" w:color="auto" w:fill="auto"/>
        </w:rPr>
        <w:t>教师高级专业技术职务任职资格“定向评价、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shd w:val="clear" w:color="auto" w:fill="auto"/>
        </w:rPr>
        <w:t>定向使用”评审条件（试行）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Calibri" w:eastAsia="仿宋_GB2312" w:cs="Times New Roman"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lang w:eastAsia="zh-CN"/>
        </w:rPr>
        <w:t>各区县</w:t>
      </w:r>
      <w:r>
        <w:rPr>
          <w:rFonts w:hint="default" w:ascii="Times New Roman" w:hAnsi="Times New Roman" w:eastAsia="方正仿宋_GBK" w:cs="Times New Roman"/>
          <w:kern w:val="0"/>
          <w:sz w:val="32"/>
        </w:rPr>
        <w:t>人力资源和社会保障局、教育局：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</w:rPr>
        <w:t>现将新修订的《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乌鲁木齐市县以下基层中小学（幼儿园）教师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u w:val="none"/>
          <w:lang w:val="en-US" w:eastAsia="zh-CN"/>
        </w:rPr>
        <w:t>高级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专业技术职务任职资格“定向评价、定向使用”评审条件（试行）</w:t>
      </w:r>
      <w:r>
        <w:rPr>
          <w:rFonts w:hint="default" w:ascii="Times New Roman" w:hAnsi="Times New Roman" w:eastAsia="方正仿宋_GBK" w:cs="Times New Roman"/>
          <w:sz w:val="32"/>
        </w:rPr>
        <w:t>》印发给你们，请遵照执行。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kern w:val="0"/>
          <w:sz w:val="32"/>
          <w:szCs w:val="32"/>
          <w:lang w:val="en-US" w:eastAsia="zh-CN"/>
        </w:rPr>
        <w:t>乌鲁木齐市人力资源和社会保障局             乌鲁木齐市教育局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                                20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华文仿宋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华文仿宋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华文仿宋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华文仿宋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华文仿宋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华文仿宋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华文仿宋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华文仿宋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华文仿宋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shd w:val="clear" w:color="auto" w:fill="auto"/>
        </w:rPr>
        <w:t>乌鲁木齐市县以下基层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shd w:val="clear" w:color="auto" w:fill="auto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shd w:val="clear" w:color="auto" w:fill="auto"/>
        </w:rPr>
        <w:t>中小学教师</w:t>
      </w:r>
    </w:p>
    <w:p>
      <w:pPr>
        <w:keepNext w:val="0"/>
        <w:keepLines w:val="0"/>
        <w:pageBreakBefore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shd w:val="clear" w:color="auto" w:fill="auto"/>
        </w:rPr>
        <w:t>高级专业技术职务任职资格“定向评价、</w:t>
      </w:r>
    </w:p>
    <w:p>
      <w:pPr>
        <w:keepNext w:val="0"/>
        <w:keepLines w:val="0"/>
        <w:pageBreakBefore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shd w:val="clear" w:color="auto" w:fill="auto"/>
        </w:rPr>
        <w:t>定向使用”评审条件（试行）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为加强基层专业技术人才队伍建设，更好发挥人才在推动基层经济社会发展、促进乡村振兴中的重要作用，根据《中共中央国务院关于做好2022年全面推进乡村振兴重点工作的意见》、自治区《关于对县以下基层专业技术人员开展职称评聘“定向评价、定向使用”工作的通知》，参照《新疆维吾尔自治区中小学教师专业技术职务任职资格评审条件（试行）》，结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乌鲁木齐市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教育系统实际，制订本评审条件。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第一条  适用范围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本条件适用于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-15"/>
          <w:sz w:val="32"/>
          <w:szCs w:val="32"/>
          <w:shd w:val="clear" w:color="auto" w:fill="auto"/>
        </w:rPr>
        <w:t>乌鲁木齐市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各乡镇、涉农街道和村庄学校教学一线任教的中小学教师。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第二条  基本条件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一）拥护中国共产党的领导，坚决维护党中央权威和集中统一领导，坚定落实党中央治疆方略特别是社会稳定和长治久安总目标。政治立场坚定，坚定坚决与“三股势力”“两面人”划清界限，斗争到底。自觉维护祖国统一和民族团结，反对民族分裂、抵御宗教渗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（二）师德高尚，师风严谨，严格遵守《新时代中小学教师职业行为十项准则》。遵纪守法，认真履行《教师法》、《中小学教师职务试行条例》等法律、法规规定的职责和义务。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（三）具有相应层次教师资格、专业知识和教育教学能力，长期在教育教学一线任教，切实履行教师岗位职责和义务。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（四）任现职以来，年度考核为合格等次以上，年限达到晋升最低年限。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（五）继续教育培训，符合自治区职称主管部门有关政策规定。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（六）熟练掌握和使用国家通用语言文字教学，普通话水平达到二级乙等及以上。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（七）身心健康。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第三条  正高级教师任职资格评审条件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（一）学历资历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具备大学本科及以上学历，受聘高级教师职务5年以上。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2. 具有大学专科学历，受聘高级教师职务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（二）教育教学能力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1.具有崇高的职业理想和坚定的职业信念；长期工作在教育教学第一线，为促进青少年学生健康成长发挥了指导者和引路人的作用，出色地完成班主任、辅导员等工作任务，教书育人成果突出；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2.深入系统地掌握所教学科课程体系和专业知识，教育教学业绩卓著，教学艺术精湛，形成独到的教学风格；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3.具有主持和指导教育教学研究的能力，在教育思想、课程改革、教学方法等方面取得创造性成果，并广泛运用于教学实践，在实施素质教育中，充分发挥了示范和引领作用；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4.在指导和培养一级、二级、三级教师方面做出突出贡献，在本教学领域享有较高知名度，是同行公认的教育教学专家；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5.出色完成规定的教育教学工作任务。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（三）学术（科研）成果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任现职期间，在各乡镇、涉农街道和村庄学校教学一线任教20年以上的只需具备条件中的3项：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1. 承担地（州、市）级及以上教研部门组织的示范或观摩教学课2次，效果较好；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在地（州、市）级及以上教育行政部门组织的教学大奖赛中获得一等奖；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获自治区级优秀教学成果奖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2.主持自治区级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以上课题并结题；公开发表高水平教育教学论文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.参加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各级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教育行政部门、教科研机构、学术团体组织的教科研活动，获自治区级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等奖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及以上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或地（州、市）级二等奖及以上奖项2次或县（市、区）级一等奖2次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指导的学生参加研究性学习、社会综合实践活动或教育行政、教研部门（含教育学会团体）组织的活动，获自治区级奖励；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5.获得本教学领域地（州、市）级及以上荣誉称号。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6.公开出版学术著作。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第四条  高级教师任职资格评审条件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（一）学历资历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符合下列条件之一者：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.大学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以上学历，受聘一级教师职务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5年；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2.大学专科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中专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学历，在乡镇、涉农街道和村庄学校教学一线从事教育教学工作分别满1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20年，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且受聘一级教师职务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5年。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（二）教育教学能力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1.根据所教学段学生的身心发展特点，进行有效的思想道德教育，积极引导学生健康成长，比较出色地完成班主任、辅导员等工作任务，教书育人成果比较突出；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2.具有所教学科坚实的理论基础、专业知识和专业技能，教育教学经验丰富，教学业绩显著，形成一定教学特色；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3.具有指导与开展教育教学研究的能力，在教育思想、课程改革、教学方法等方面取得显著成果，在素质教育创新实践中，取得比较突出的成绩；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4.在指导和培养二级、三级教师方面发挥了重要作用，能胜任教育教学带头人工作，成效明显；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5.认真落实学科课程标准，明确学科教学的目标任务，熟练掌握教学原则、内容、方法和手段，并能较出色地完成1门学科课程的全部教学工作。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（三）学术（科研）成果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任现职期间，在乡镇、涉农街道和村庄学校教学一线任教20年以上的需具备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下列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条件中的2项：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1.承担县（区）级教研部门组织的教学示范课或观摩课1次；在县（区）级教育行政、教研部门组织的教学大奖赛中获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等奖；获得市级优秀教学成果奖；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2.主持市级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以上课题并结题；在市级及以上专业刊物上发表教育教学论文。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.参加教育行政部门、教科研机构、学术团体组织的教科研活动，获自治区级三等奖（或市级二等奖）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指导的学生参加研究性学习和社会综合实践活动或教育行政部门（含教育学会团体）组织的活动，获市级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及以上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奖励；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5.获本教学领域县（区）级荣誉称号或连续三年年度考核优秀。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第</w:t>
      </w:r>
      <w:r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五</w:t>
      </w:r>
      <w:r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条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</w:rPr>
        <w:t> 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本评审条件只设置高级教师任职资格，一级、二级、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三级教师任职资格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评审条件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仍按《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关于印发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乌鲁木齐市中小学教师专业技术职务任职资格评审条件（试行）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〉的通知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》（乌人社办〔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117号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文件标准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第</w:t>
      </w:r>
      <w:r>
        <w:rPr>
          <w:rStyle w:val="5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六</w:t>
      </w:r>
      <w:r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条</w:t>
      </w:r>
      <w:r>
        <w:rPr>
          <w:rStyle w:val="5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评审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条件由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乌鲁木齐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市教育局、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人力资源和社会保障局按照各自职责负责解释。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第</w:t>
      </w:r>
      <w:r>
        <w:rPr>
          <w:rStyle w:val="5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七</w:t>
      </w:r>
      <w:r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条</w:t>
      </w:r>
      <w:r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</w:rPr>
        <w:t>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评审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</w:rPr>
        <w:t>条件自发布之日起施行。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</w:rPr>
        <w:t>乌鲁木齐市县以下基层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  <w:t>幼儿园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shd w:val="clear" w:color="auto" w:fill="auto"/>
        </w:rPr>
        <w:t>高级</w:t>
      </w:r>
    </w:p>
    <w:p>
      <w:pPr>
        <w:keepNext w:val="0"/>
        <w:keepLines w:val="0"/>
        <w:pageBreakBefore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shd w:val="clear" w:color="auto" w:fill="auto"/>
        </w:rPr>
        <w:t>专业技术职务任职资格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</w:rPr>
        <w:t>“定向评价、</w:t>
      </w:r>
    </w:p>
    <w:p>
      <w:pPr>
        <w:keepNext w:val="0"/>
        <w:keepLines w:val="0"/>
        <w:pageBreakBefore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</w:rPr>
        <w:t>定向使用”评审条件（试行）</w:t>
      </w:r>
    </w:p>
    <w:p>
      <w:pPr>
        <w:keepNext w:val="0"/>
        <w:keepLines w:val="0"/>
        <w:pageBreakBefore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44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为客观、公正、科学地评价幼儿园教师的能力水平和业绩贡献，培养造就一支有理想信念、有道德情操、有扎实学识、有仁爱之心的高素质人才队伍，促进我市学前教育事业快速发展，为实现社会稳定和长治久安总目标提供智力支持和人才保障，根据国家和自治区职称制度改革工作的有关政策规定，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按照自治区《关于对县以下基层专业技术人员开展职称评聘“定向评价、定向使用”工作的通知》（新人社发〔2022〕24号）要求，结合实际，制定本评审条件。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条  适用范围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本条件适用于乌鲁木齐市各乡镇、涉农街道和村庄学校教学一线任教的幼儿园教师。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条  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基本条件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）贯彻落实习近平新时代中国特色社会主义思想，拥护中国共产党的领导，贯彻党和国家教育方针，树牢“四个意识”，坚定“四个自信”，做到“两个维护”。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（二）师德高尚，师风严谨，严格遵守《新时代幼儿园教师职业行为十项准则》。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（三）遵纪守法，认真履行《教师法》等法律、法规规定的职责和义务。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）熟练掌握和使用国家通用语言文字教学，普通话水平达到二级乙等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）继续教育培训，符合自治区职称主管部门有关政策规定。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 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近3年年度考核、师德考核均达到合格以上。有下列情形之一的，不得申报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在申报过程中如发现伪造学历、资历、业绩成果，或剽窃他人成果等弄虚作假行为者。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受到党纪、政务、行政处分或因犯罪受到刑事处罚的专业技术人员，在影响（处罚）期间内不得申报。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）具备《教师资格条例》规定的相应教师资格证书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条  正高级教师任职资格评审条件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（一）学历资历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. 具备大学本科及以上学历，受聘高级教师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职务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从事教学满5年。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2. 具有大学专科、中等师范专业学历，受聘高级教师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职务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从事教学满8年。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（二）教育教学能力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 1.具有崇高的职业理想和坚定的职业信念；长期工作在学前教育岗位，坚持育人为本、保教并重，关爱与尊重幼儿；坚持家园共育，利用多方资源，形成教育合力，促进幼儿健康成长。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2.深入系统地掌握学前教育专业知识和专业技能，潜移默化地教育幼儿，业绩卓著，教育教学艺术精湛，形成独到风格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在教育思想、课程改革、教育方法等方面取得创造性成果，并广泛运用于教育教学实践，在实施素质教育中发挥示范和引领作用。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3.任现职以来，担任主班教师3年以上，并取得突出成绩。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4.在引领园本培训、园本教研活动和指导中青年教师方面做出突出贡献，是同行公认的教育教学专家。任现职以来，所指导的教师在教育部门举办的优质课、教学基本功竞赛等活动中获市级三等奖或区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级二等奖及以上。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（三）业绩和教研科研能力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任现职期间，在各乡镇、涉农街道和村庄学校教学一线任教20年以上的只需具备下列条件中的3项：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1.获得本教学领域市级以上荣誉称号。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2.获得自治区级教学成果、优秀教科研成果二等奖及以上，或获得市级优秀教学成果、优秀教科研成果一等奖。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3.公开发表高水平教育教学论文2篇以上。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4.公开出版学术著作。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5.在教育部门组织的优质课、论文、技能大赛、游戏活动、环境创设、玩教具制作等评比中获自治区级二等奖以上2次或地（州、市）级一等奖以上2次。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6.主持自治区级教育教学研究课题1项并结题。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条  高级教师任职资格评审条件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（一）学历资历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符合下列条件之一：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.大学专科及以上学历，受聘一级教师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职务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满5年。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3.中等师范学校学历，受聘一级教师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职务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满5年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且年满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周岁。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（二）教育教学能力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1.坚持保教并重，创设丰富的活动环境，注重家园共育，以多种形式引导幼儿主动发展，既面向全体又尊重幼儿的个体差异，教书育人成果突出。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2.具有坚实的学前教育理论基础、保教专业知识和专业技能，保育教育经验丰富，业绩显著，形成一定特色。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3.任现职以来，担任主班教师3年以上，完成规定的教育教学任务，并取得突出成效。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4.在指导一级、二级教师方面发挥了重要作用，取得了明显成效。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（三）业绩和教研科研能力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任现职期间，在各乡镇、涉农街道和村庄学校教学一线任教15年以上的只需具备条件中的2项：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1.获得本教学领域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区（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级及以上荣誉称号。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2.获得自治区级以上教学成果、优秀教科研成果三等奖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以上，或获得市级优秀教学成果、优秀教科研成果二等奖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3.公开发表高水平教育教学论文1篇以上。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4.在教育部门组织的优质课、论文、技能大赛、游戏活动、环境创设、玩教具制作等评比中获自治区级三等奖以上1次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市级二等奖以上2次或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区（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级一等奖以上2次。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 w:themeFill="background1"/>
        </w:rPr>
        <w:t>5.主持市级教育教学研究课题1项并结题。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第</w:t>
      </w:r>
      <w:r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五</w:t>
      </w:r>
      <w:r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条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</w:rPr>
        <w:t> 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本评审条件只设置高级教师任职资格，一级、二级、三级教师任职资格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评审条件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仍按《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关于印发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乌鲁木齐市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教师专业技术职务任职资格评审条件（试行）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〉的通知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乌职改〔2019〕17号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）文件标准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第六条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本评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条件由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乌鲁木齐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市教育局、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人力资源和社会保障局按照各自职责负责解释。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第</w:t>
      </w:r>
      <w:r>
        <w:rPr>
          <w:rStyle w:val="5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七</w:t>
      </w:r>
      <w:r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条</w:t>
      </w:r>
      <w:r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本条件自发布之日起施行。</w:t>
      </w:r>
    </w:p>
    <w:p>
      <w:pPr>
        <w:keepNext w:val="0"/>
        <w:keepLines w:val="0"/>
        <w:pageBreakBefore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BFBFB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华文仿宋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textAlignment w:val="auto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C6E06"/>
    <w:rsid w:val="0C674A5B"/>
    <w:rsid w:val="34E255F4"/>
    <w:rsid w:val="358D2F99"/>
    <w:rsid w:val="36C56CE7"/>
    <w:rsid w:val="5C2818FC"/>
    <w:rsid w:val="6E7E7081"/>
    <w:rsid w:val="783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p0"/>
    <w:qFormat/>
    <w:uiPriority w:val="0"/>
    <w:pPr>
      <w:widowControl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2023-01-18T02:42:00Z</dcterms:created>
  <dc:creator>佚名</dc:creator>
  <cp:lastModifiedBy>佚名</cp:lastModifiedBy>
  <cp:lastPrinted>2023-01-18T03:34:00Z</cp:lastPrinted>
  <dcterms:modified xsi:type="dcterms:W3CDTF">2023-01-18T05:20:22Z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